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СЕРОССИЙСКИЙ СЪЕЗД ПРАКТИЧЕСКИХ ПСИХОЛОГОВ ОБРАЗОВАНИЯ</w:t>
      </w:r>
    </w:p>
    <w:p w:rsidR="00260E24" w:rsidRPr="00260E24" w:rsidRDefault="00260E24" w:rsidP="00260E24">
      <w:pPr>
        <w:shd w:val="clear" w:color="auto" w:fill="F9F8EF"/>
        <w:spacing w:before="90" w:after="90"/>
        <w:jc w:val="right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ПРОЕКТ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ЭТИЧЕСКИЙ КОДЕКС ПЕДАГОГА-ПСИХОЛОГА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СЛУЖБЫ ПРАКТИЧЕСКОЙ ПСИХОЛОГИИ ОБРАЗОВАНИЯ РОССИИ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ОБЩИЕ ПОЛОЖЕНИЯ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Данный Этический кодекс распространяется на все профессиональные виды деятельности педагог</w:t>
      </w:r>
      <w:proofErr w:type="gramStart"/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а-</w:t>
      </w:r>
      <w:proofErr w:type="gramEnd"/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 xml:space="preserve"> психолога системы образования России (далее - психолог).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Изучение Этического кодекса входит в базовую профессиональную подготовку практического психолога образования.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ОСНОВНЫЕ ЭТИЧЕСКИЕ ПРИНЦИПЫ ДЕЯТЕЛЬНОСТИ ПСИХОЛОГА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Этические принципы призваны обеспечить: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- решение профессиональных задач в соответствии с этическими нормами;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- 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- сохранение доверия между психологом и клиентом;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- укрепление авторитета психологической службы образования среди обучающихся, воспитанников, родителей и педагогической общественности.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Основными этическими принципами являются: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конфиденциальности.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компетентности.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ответственности.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этической и юридической правомочности.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квалифицированной пропаганды психологии.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благополучия клиента.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профессиональной кооперации.</w:t>
      </w:r>
    </w:p>
    <w:p w:rsidR="00260E24" w:rsidRPr="00260E24" w:rsidRDefault="00260E24" w:rsidP="00260E24">
      <w:pPr>
        <w:numPr>
          <w:ilvl w:val="0"/>
          <w:numId w:val="1"/>
        </w:numPr>
        <w:shd w:val="clear" w:color="auto" w:fill="F9F8EF"/>
        <w:spacing w:line="338" w:lineRule="atLeast"/>
        <w:ind w:left="24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Принцип информирования клиента о целях и результатах обследования, данные принципы согласуются с профессиональными стандартами, принятыми в работе психологов в международном сообществе.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lastRenderedPageBreak/>
        <w:t>1. ПРИНЦИП КОНФИДЕНЦИАЛЬНОСТИ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добровольным.*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4.Если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16-летнего возраста).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2. ПРИНЦИП КОМПЕТЕНТНОСТИ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 Психолог четко определяет и учитывает границы собственной компетентности.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Психолог несет ответственность за выбор процедуры и методов работы с клиентом.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3. ПРИНЦИП ОТВЕТСТВЕННОСТИ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lastRenderedPageBreak/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4. ПРИНЦИП ЭТИЧЕСКОЙ И ЮРИДИЧЕСКОЙ ПРАВОМОЧНОСТИ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5. ПРИНЦИП КВАЛИФИЦИРОВАННОЙ ПРОПАГАНДЫ ПСИХОЛОГИИ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</w:t>
      </w:r>
      <w:r w:rsidRPr="00260E24">
        <w:rPr>
          <w:rFonts w:ascii="Arial" w:hAnsi="Arial" w:cs="Arial"/>
          <w:b w:val="0"/>
          <w:iCs/>
          <w:color w:val="444444"/>
          <w:sz w:val="23"/>
        </w:rPr>
        <w:t>. </w:t>
      </w: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6. ПРИНЦИП БЛАГОПОЛУЧИЯ КЛИЕНТА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отличиям,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lastRenderedPageBreak/>
        <w:t>3</w:t>
      </w:r>
      <w:proofErr w:type="gramStart"/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 xml:space="preserve"> В</w:t>
      </w:r>
      <w:proofErr w:type="gramEnd"/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 xml:space="preserve">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4 Психолог придерживается доброжелательного и безоценочного отношения к клиенту.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7. ПРИНЦИП ПРОФЕССИОНАЛЬНОЙ КООПЕРАЦИИ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- на этическую комиссию регионального научно-методического совета службы практической психологии образования.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8. ПРИНЦИП ИНФОРМИРОВАНИЯ КЛИЕНТА О ЦЕЛЯХ И РЕЗУЛЬТАТАХ ОБСЛЕДОВАНИЯ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16 лет, согласие на участие в ней ребенка должны дать родители или лица, их заменяющие.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4. Для получения согласия клиента на психологическую работу с ним психолог должен - использовать понятную терминологию и доступный для понимания клиента язык.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6. В ходе обследования психолог должен выявлять и подчеркивать способности и возможности клиента.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center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Cs/>
          <w:i w:val="0"/>
          <w:color w:val="444444"/>
          <w:sz w:val="23"/>
        </w:rPr>
        <w:t>9. ПРИНЦИП МОРАЛЬНО-ПОЗИТИВНОГО ЭФФЕКТА ПРОФЕССИОНАЛЬНЫХ ДЕЙСТВИЙ ПСИХОЛОГА</w:t>
      </w:r>
    </w:p>
    <w:p w:rsidR="00260E24" w:rsidRPr="00260E24" w:rsidRDefault="00260E24" w:rsidP="00260E24">
      <w:pPr>
        <w:shd w:val="clear" w:color="auto" w:fill="F9F8EF"/>
        <w:spacing w:before="90" w:after="90"/>
        <w:ind w:left="5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 xml:space="preserve">1. Психолог должен делать все возможное для определения ситуаций, в которых психологические техники или инструментарий вообще не могут быть адекватно использованы или на их использование должны быть наложены соответствующие ограничения. Это касается случаев, когда психологическим инструментом пользуются </w:t>
      </w: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lastRenderedPageBreak/>
        <w:t>непрофессионалы или когда исследование болезненно затрагивает такие индивидуальные особенности, как возраст, пол, расовая, и национальная принадлежность, вероисповедание, сексуальная ориентация, физическое или психическое расстройство, язык, социальный и экономический статус.</w:t>
      </w:r>
    </w:p>
    <w:p w:rsidR="00260E24" w:rsidRPr="00260E24" w:rsidRDefault="00260E24" w:rsidP="00260E24">
      <w:pPr>
        <w:shd w:val="clear" w:color="auto" w:fill="F9F8EF"/>
        <w:spacing w:before="90" w:after="90"/>
        <w:ind w:left="5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2. В отчетах о своей работе, сделанных для специалистов, не имеющих психологического образования, психолог должен исходить из того, что сообщения должны быть ясными и применимыми к практическим нуждам заказчика.</w:t>
      </w:r>
    </w:p>
    <w:p w:rsidR="00260E24" w:rsidRPr="00260E24" w:rsidRDefault="00260E24" w:rsidP="00260E24">
      <w:pPr>
        <w:shd w:val="clear" w:color="auto" w:fill="F9F8EF"/>
        <w:spacing w:before="90" w:after="90"/>
        <w:ind w:left="5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3. При выступлениях в средствах массовой информации психолог должен высказывать суждения, основанные на реальных достижениях психологической науки и практики. Содержание выступлений должно быть направлено на позитивные изменения в общественном мнении или эмоциональном состоянии адресата.</w:t>
      </w:r>
    </w:p>
    <w:p w:rsidR="00260E24" w:rsidRPr="00260E24" w:rsidRDefault="00260E24" w:rsidP="00260E24">
      <w:pPr>
        <w:shd w:val="clear" w:color="auto" w:fill="F9F8EF"/>
        <w:spacing w:before="90" w:after="90"/>
        <w:ind w:left="5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4. Психолог не должен участвовать в деятельности, результаты которой могут дискредитировать психологию как науку.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260E24" w:rsidRPr="00260E24" w:rsidRDefault="00260E24" w:rsidP="00260E24">
      <w:pPr>
        <w:shd w:val="clear" w:color="auto" w:fill="F9F8EF"/>
        <w:spacing w:before="90" w:after="90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Cs/>
          <w:color w:val="444444"/>
          <w:sz w:val="23"/>
        </w:rPr>
        <w:t>* </w:t>
      </w: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В случаях, если ребенок не достиг 16-летнего возраста, согласие на его участие в психологических процедурах должны дать родители или лица, их заменяющие.</w:t>
      </w:r>
    </w:p>
    <w:p w:rsidR="00260E24" w:rsidRPr="00260E24" w:rsidRDefault="00260E24" w:rsidP="00260E24">
      <w:pPr>
        <w:shd w:val="clear" w:color="auto" w:fill="F9F8EF"/>
        <w:spacing w:before="90" w:after="90"/>
        <w:ind w:left="14"/>
        <w:jc w:val="both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** Вся психологическая информация может заноситься в специальную карту, которая шифруется при регистрации клиента.</w:t>
      </w:r>
    </w:p>
    <w:p w:rsidR="00260E24" w:rsidRPr="00260E24" w:rsidRDefault="00260E24" w:rsidP="00260E24">
      <w:pPr>
        <w:shd w:val="clear" w:color="auto" w:fill="F9F8EF"/>
        <w:spacing w:before="90" w:after="90"/>
        <w:ind w:left="173"/>
        <w:rPr>
          <w:rFonts w:ascii="Arial" w:hAnsi="Arial" w:cs="Arial"/>
          <w:b w:val="0"/>
          <w:i w:val="0"/>
          <w:color w:val="444444"/>
          <w:sz w:val="23"/>
          <w:szCs w:val="23"/>
        </w:rPr>
      </w:pPr>
      <w:r w:rsidRPr="00260E24">
        <w:rPr>
          <w:rFonts w:ascii="Arial" w:hAnsi="Arial" w:cs="Arial"/>
          <w:b w:val="0"/>
          <w:i w:val="0"/>
          <w:color w:val="444444"/>
          <w:sz w:val="23"/>
          <w:szCs w:val="23"/>
        </w:rPr>
        <w:t> </w:t>
      </w:r>
    </w:p>
    <w:p w:rsidR="00A85D4B" w:rsidRDefault="00A85D4B"/>
    <w:sectPr w:rsidR="00A85D4B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4F86"/>
    <w:multiLevelType w:val="multilevel"/>
    <w:tmpl w:val="78B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0E24"/>
    <w:rsid w:val="00224B2B"/>
    <w:rsid w:val="00260E24"/>
    <w:rsid w:val="00451118"/>
    <w:rsid w:val="007B4617"/>
    <w:rsid w:val="009F4ABC"/>
    <w:rsid w:val="00A85D4B"/>
    <w:rsid w:val="00BE44C3"/>
    <w:rsid w:val="00F31798"/>
    <w:rsid w:val="00F709A0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uiPriority w:val="20"/>
    <w:qFormat/>
    <w:rsid w:val="009F4ABC"/>
    <w:rPr>
      <w:i/>
      <w:iCs/>
    </w:rPr>
  </w:style>
  <w:style w:type="paragraph" w:styleId="a8">
    <w:name w:val="Normal (Web)"/>
    <w:basedOn w:val="a"/>
    <w:uiPriority w:val="99"/>
    <w:semiHidden/>
    <w:unhideWhenUsed/>
    <w:rsid w:val="00260E24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character" w:styleId="a9">
    <w:name w:val="Strong"/>
    <w:basedOn w:val="a0"/>
    <w:uiPriority w:val="22"/>
    <w:qFormat/>
    <w:rsid w:val="00260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2019-01-11T06:52:00Z</dcterms:created>
  <dcterms:modified xsi:type="dcterms:W3CDTF">2019-01-11T06:53:00Z</dcterms:modified>
</cp:coreProperties>
</file>